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095" w:rsidRDefault="00F80095" w:rsidP="00F80095">
      <w:pPr>
        <w:pStyle w:val="BasicParagraph"/>
        <w:rPr>
          <w:rFonts w:ascii="Garamond" w:hAnsi="Garamond" w:cs="Garamond"/>
          <w:color w:val="005DAA"/>
          <w:sz w:val="48"/>
          <w:szCs w:val="48"/>
        </w:rPr>
      </w:pPr>
      <w:bookmarkStart w:id="0" w:name="_GoBack"/>
      <w:bookmarkEnd w:id="0"/>
      <w:r>
        <w:rPr>
          <w:rFonts w:ascii="Garamond" w:hAnsi="Garamond" w:cs="Garamond"/>
          <w:color w:val="005DAA"/>
          <w:sz w:val="48"/>
          <w:szCs w:val="48"/>
        </w:rPr>
        <w:t>Official Statement</w:t>
      </w:r>
    </w:p>
    <w:p w:rsidR="00F80095" w:rsidRPr="00D12DC5" w:rsidRDefault="009B0844" w:rsidP="00F80095">
      <w:pPr>
        <w:pStyle w:val="BasicParagraph"/>
        <w:rPr>
          <w:rFonts w:ascii="Garamond" w:hAnsi="Garamond" w:cs="Garamond"/>
          <w:color w:val="005DAA"/>
          <w:sz w:val="22"/>
          <w:szCs w:val="22"/>
        </w:rPr>
      </w:pPr>
      <w:r>
        <w:rPr>
          <w:rFonts w:ascii="Futura Std Condensed Light" w:hAnsi="Futura Std Condensed Light" w:cs="Futura Std Condensed Light"/>
          <w:i/>
          <w:iCs/>
          <w:color w:val="005DAA"/>
          <w:sz w:val="22"/>
          <w:szCs w:val="22"/>
        </w:rPr>
        <w:t>June 24</w:t>
      </w:r>
      <w:r w:rsidR="00F80095">
        <w:rPr>
          <w:rFonts w:ascii="Futura Std Condensed Light" w:hAnsi="Futura Std Condensed Light" w:cs="Futura Std Condensed Light"/>
          <w:i/>
          <w:iCs/>
          <w:color w:val="005DAA"/>
          <w:sz w:val="22"/>
          <w:szCs w:val="22"/>
        </w:rPr>
        <w:t>, 2015</w:t>
      </w:r>
    </w:p>
    <w:p w:rsidR="00F80095" w:rsidRDefault="00F80095" w:rsidP="00F80095">
      <w:pPr>
        <w:pStyle w:val="BasicParagraph"/>
        <w:rPr>
          <w:rFonts w:ascii="Futura Std Condensed Light" w:hAnsi="Futura Std Condensed Light" w:cs="Futura Std Condensed Light"/>
          <w:sz w:val="22"/>
          <w:szCs w:val="22"/>
        </w:rPr>
      </w:pPr>
      <w:r>
        <w:rPr>
          <w:rFonts w:ascii="Futura Std Condensed Light" w:hAnsi="Futura Std Condensed Light" w:cs="Futura Std Condensed Light"/>
          <w:color w:val="918E91"/>
          <w:sz w:val="22"/>
          <w:szCs w:val="22"/>
        </w:rPr>
        <w:t xml:space="preserve">Contact: Becky Moylan (202) 789.7853 </w:t>
      </w:r>
      <w:r>
        <w:rPr>
          <w:rFonts w:ascii="Webdings" w:hAnsi="Webdings" w:cs="Webdings"/>
          <w:color w:val="918E91"/>
          <w:position w:val="2"/>
          <w:sz w:val="12"/>
          <w:szCs w:val="12"/>
        </w:rPr>
        <w:t></w:t>
      </w:r>
      <w:proofErr w:type="gramStart"/>
      <w:r>
        <w:rPr>
          <w:rFonts w:ascii="Futura Std Condensed Light" w:hAnsi="Futura Std Condensed Light" w:cs="Futura Std Condensed Light"/>
          <w:color w:val="918E91"/>
          <w:sz w:val="20"/>
          <w:szCs w:val="20"/>
        </w:rPr>
        <w:t xml:space="preserve">  </w:t>
      </w:r>
      <w:r>
        <w:rPr>
          <w:rFonts w:ascii="Futura Std Condensed Light" w:hAnsi="Futura Std Condensed Light" w:cs="Futura Std Condensed Light"/>
          <w:color w:val="918E91"/>
          <w:sz w:val="22"/>
          <w:szCs w:val="22"/>
        </w:rPr>
        <w:t>bmoylan@asce.org</w:t>
      </w:r>
      <w:proofErr w:type="gramEnd"/>
    </w:p>
    <w:p w:rsidR="00F80095" w:rsidRDefault="00F80095" w:rsidP="00F80095">
      <w:pPr>
        <w:pStyle w:val="BasicParagraph"/>
        <w:rPr>
          <w:rFonts w:ascii="Garamond" w:hAnsi="Garamond" w:cs="Garamond"/>
          <w:sz w:val="22"/>
          <w:szCs w:val="22"/>
        </w:rPr>
      </w:pPr>
    </w:p>
    <w:p w:rsidR="00F80095" w:rsidRDefault="00E34497" w:rsidP="00F80095">
      <w:pPr>
        <w:pStyle w:val="BasicParagraph"/>
        <w:jc w:val="center"/>
        <w:rPr>
          <w:rFonts w:ascii="Garamond" w:hAnsi="Garamond" w:cs="Garamond"/>
          <w:b/>
          <w:bCs/>
          <w:sz w:val="32"/>
          <w:szCs w:val="32"/>
        </w:rPr>
      </w:pPr>
      <w:r>
        <w:rPr>
          <w:rFonts w:ascii="Garamond" w:hAnsi="Garamond" w:cs="Garamond"/>
          <w:b/>
          <w:bCs/>
          <w:sz w:val="32"/>
          <w:szCs w:val="32"/>
        </w:rPr>
        <w:t xml:space="preserve">Civil Engineers Encouraged by </w:t>
      </w:r>
    </w:p>
    <w:p w:rsidR="00E34497" w:rsidRDefault="00E34497" w:rsidP="00F80095">
      <w:pPr>
        <w:pStyle w:val="BasicParagraph"/>
        <w:jc w:val="center"/>
        <w:rPr>
          <w:rFonts w:ascii="Garamond" w:hAnsi="Garamond" w:cs="Garamond"/>
          <w:sz w:val="22"/>
          <w:szCs w:val="22"/>
        </w:rPr>
      </w:pPr>
      <w:r>
        <w:rPr>
          <w:rFonts w:ascii="Garamond" w:hAnsi="Garamond" w:cs="Garamond"/>
          <w:b/>
          <w:bCs/>
          <w:sz w:val="32"/>
          <w:szCs w:val="32"/>
        </w:rPr>
        <w:t>New Surface Transportation Bill</w:t>
      </w:r>
    </w:p>
    <w:p w:rsidR="00F80095" w:rsidRDefault="00F80095" w:rsidP="00F80095">
      <w:pPr>
        <w:pStyle w:val="BasicParagraph"/>
        <w:rPr>
          <w:rFonts w:ascii="Garamond" w:hAnsi="Garamond" w:cs="Garamond"/>
          <w:sz w:val="22"/>
          <w:szCs w:val="22"/>
        </w:rPr>
      </w:pPr>
      <w:r>
        <w:rPr>
          <w:rFonts w:ascii="Garamond" w:hAnsi="Garamond" w:cs="Garamond"/>
          <w:sz w:val="22"/>
          <w:szCs w:val="22"/>
        </w:rPr>
        <w:t xml:space="preserve">Washington, D.C. – The following is a statement by Robert D. Stevens, PhD, PE, president of the American Society of Civil Engineers (ASCE) on the U.S. Senate Committee on Environment and Public Works </w:t>
      </w:r>
      <w:r w:rsidR="009B0844">
        <w:rPr>
          <w:rFonts w:ascii="Garamond" w:hAnsi="Garamond" w:cs="Garamond"/>
          <w:sz w:val="22"/>
          <w:szCs w:val="22"/>
        </w:rPr>
        <w:t xml:space="preserve">mark-up of the </w:t>
      </w:r>
      <w:r>
        <w:rPr>
          <w:rFonts w:ascii="Garamond" w:hAnsi="Garamond" w:cs="Garamond"/>
          <w:sz w:val="22"/>
          <w:szCs w:val="22"/>
        </w:rPr>
        <w:t>“Developing a Reliable and Innovative Vision for the Economy (DRIVE)</w:t>
      </w:r>
      <w:r w:rsidR="00403028">
        <w:rPr>
          <w:rFonts w:ascii="Garamond" w:hAnsi="Garamond" w:cs="Garamond"/>
          <w:sz w:val="22"/>
          <w:szCs w:val="22"/>
        </w:rPr>
        <w:t>”</w:t>
      </w:r>
      <w:r>
        <w:rPr>
          <w:rFonts w:ascii="Garamond" w:hAnsi="Garamond" w:cs="Garamond"/>
          <w:sz w:val="22"/>
          <w:szCs w:val="22"/>
        </w:rPr>
        <w:t xml:space="preserve"> Act:</w:t>
      </w:r>
    </w:p>
    <w:p w:rsidR="00F80095" w:rsidRPr="006819FA" w:rsidRDefault="00F80095" w:rsidP="00F80095">
      <w:pPr>
        <w:pStyle w:val="BasicParagraph"/>
        <w:rPr>
          <w:rFonts w:ascii="Garamond" w:hAnsi="Garamond" w:cs="Garamond"/>
          <w:sz w:val="22"/>
          <w:szCs w:val="22"/>
        </w:rPr>
      </w:pPr>
    </w:p>
    <w:p w:rsidR="00F80095" w:rsidRDefault="00F80095" w:rsidP="00F80095">
      <w:pPr>
        <w:pStyle w:val="BasicParagraph"/>
        <w:rPr>
          <w:rFonts w:ascii="Garamond" w:hAnsi="Garamond" w:cs="Garamond"/>
          <w:sz w:val="22"/>
          <w:szCs w:val="22"/>
        </w:rPr>
      </w:pPr>
      <w:r w:rsidRPr="006819FA">
        <w:rPr>
          <w:rFonts w:ascii="Garamond" w:hAnsi="Garamond" w:cs="Garamond"/>
          <w:sz w:val="22"/>
          <w:szCs w:val="22"/>
        </w:rPr>
        <w:t>“</w:t>
      </w:r>
      <w:r>
        <w:rPr>
          <w:rFonts w:ascii="Garamond" w:hAnsi="Garamond" w:cs="Garamond"/>
          <w:sz w:val="22"/>
          <w:szCs w:val="22"/>
        </w:rPr>
        <w:t>Senators Inhofe, Boxer, Vitter, and Carper’s bill to address America’s surface transportation needs is a positive stride toward fixing the Highway Trust Fund before the July 31 deadline. The DRIVE Act achieves many of the goals that we as civil engineers believe must be addressed in the next surface transportation reauthorization and accomplishes these goals in a bipartisan fashion.</w:t>
      </w:r>
      <w:r w:rsidR="00C76FBA">
        <w:rPr>
          <w:rFonts w:ascii="Garamond" w:hAnsi="Garamond" w:cs="Garamond"/>
          <w:sz w:val="22"/>
          <w:szCs w:val="22"/>
        </w:rPr>
        <w:t xml:space="preserve"> </w:t>
      </w:r>
    </w:p>
    <w:p w:rsidR="00F80095" w:rsidRDefault="00F80095" w:rsidP="00F80095">
      <w:pPr>
        <w:pStyle w:val="BasicParagraph"/>
        <w:rPr>
          <w:rFonts w:ascii="Garamond" w:hAnsi="Garamond" w:cs="Garamond"/>
          <w:sz w:val="22"/>
          <w:szCs w:val="22"/>
        </w:rPr>
      </w:pPr>
    </w:p>
    <w:p w:rsidR="003008CC" w:rsidRDefault="00F80095" w:rsidP="00F80095">
      <w:pPr>
        <w:pStyle w:val="BasicParagraph"/>
        <w:rPr>
          <w:rFonts w:ascii="Garamond" w:hAnsi="Garamond" w:cs="Garamond"/>
          <w:sz w:val="22"/>
          <w:szCs w:val="22"/>
        </w:rPr>
      </w:pPr>
      <w:r>
        <w:rPr>
          <w:rFonts w:ascii="Garamond" w:hAnsi="Garamond" w:cs="Garamond"/>
          <w:sz w:val="22"/>
          <w:szCs w:val="22"/>
        </w:rPr>
        <w:t xml:space="preserve">“After so many short-term </w:t>
      </w:r>
      <w:r w:rsidR="007B528A">
        <w:rPr>
          <w:rFonts w:ascii="Garamond" w:hAnsi="Garamond" w:cs="Garamond"/>
          <w:sz w:val="22"/>
          <w:szCs w:val="22"/>
        </w:rPr>
        <w:t xml:space="preserve">program </w:t>
      </w:r>
      <w:r>
        <w:rPr>
          <w:rFonts w:ascii="Garamond" w:hAnsi="Garamond" w:cs="Garamond"/>
          <w:sz w:val="22"/>
          <w:szCs w:val="22"/>
        </w:rPr>
        <w:t xml:space="preserve">extensions, it is encouraging that </w:t>
      </w:r>
      <w:r w:rsidR="003131CC">
        <w:rPr>
          <w:rFonts w:ascii="Garamond" w:hAnsi="Garamond" w:cs="Garamond"/>
          <w:sz w:val="22"/>
          <w:szCs w:val="22"/>
        </w:rPr>
        <w:t>the DRIVE Act is a six-</w:t>
      </w:r>
      <w:r>
        <w:rPr>
          <w:rFonts w:ascii="Garamond" w:hAnsi="Garamond" w:cs="Garamond"/>
          <w:sz w:val="22"/>
          <w:szCs w:val="22"/>
        </w:rPr>
        <w:t xml:space="preserve">year bill that </w:t>
      </w:r>
      <w:r w:rsidR="00403028">
        <w:rPr>
          <w:rFonts w:ascii="Garamond" w:hAnsi="Garamond" w:cs="Garamond"/>
          <w:sz w:val="22"/>
          <w:szCs w:val="22"/>
        </w:rPr>
        <w:t xml:space="preserve">increases investment and </w:t>
      </w:r>
      <w:r>
        <w:rPr>
          <w:rFonts w:ascii="Garamond" w:hAnsi="Garamond" w:cs="Garamond"/>
          <w:sz w:val="22"/>
          <w:szCs w:val="22"/>
        </w:rPr>
        <w:t xml:space="preserve">grows the program. This legislation continues MAP-21’s focus on performance and program outcomes, funds a new freight program, creates a </w:t>
      </w:r>
      <w:r w:rsidR="003008CC">
        <w:rPr>
          <w:rFonts w:ascii="Garamond" w:hAnsi="Garamond" w:cs="Garamond"/>
          <w:sz w:val="22"/>
          <w:szCs w:val="22"/>
        </w:rPr>
        <w:t>competitive grant program for large pro</w:t>
      </w:r>
      <w:r w:rsidR="00403028">
        <w:rPr>
          <w:rFonts w:ascii="Garamond" w:hAnsi="Garamond" w:cs="Garamond"/>
          <w:sz w:val="22"/>
          <w:szCs w:val="22"/>
        </w:rPr>
        <w:t>jects, explores future user-fee</w:t>
      </w:r>
      <w:r w:rsidR="00C60A0F">
        <w:rPr>
          <w:rFonts w:ascii="Garamond" w:hAnsi="Garamond" w:cs="Garamond"/>
          <w:sz w:val="22"/>
          <w:szCs w:val="22"/>
        </w:rPr>
        <w:t xml:space="preserve"> based</w:t>
      </w:r>
      <w:r w:rsidR="003008CC">
        <w:rPr>
          <w:rFonts w:ascii="Garamond" w:hAnsi="Garamond" w:cs="Garamond"/>
          <w:sz w:val="22"/>
          <w:szCs w:val="22"/>
        </w:rPr>
        <w:t xml:space="preserve"> funding mechanisms through a state-based pilot program, </w:t>
      </w:r>
      <w:r w:rsidR="007B528A">
        <w:rPr>
          <w:rFonts w:ascii="Garamond" w:hAnsi="Garamond" w:cs="Garamond"/>
          <w:sz w:val="22"/>
          <w:szCs w:val="22"/>
        </w:rPr>
        <w:t>and improves</w:t>
      </w:r>
      <w:r w:rsidR="003008CC">
        <w:rPr>
          <w:rFonts w:ascii="Garamond" w:hAnsi="Garamond" w:cs="Garamond"/>
          <w:sz w:val="22"/>
          <w:szCs w:val="22"/>
        </w:rPr>
        <w:t xml:space="preserve"> the project delivery process</w:t>
      </w:r>
      <w:r w:rsidR="007B528A">
        <w:rPr>
          <w:rFonts w:ascii="Garamond" w:hAnsi="Garamond" w:cs="Garamond"/>
          <w:sz w:val="22"/>
          <w:szCs w:val="22"/>
        </w:rPr>
        <w:t xml:space="preserve"> by streamlining regulations</w:t>
      </w:r>
      <w:r w:rsidR="003008CC">
        <w:rPr>
          <w:rFonts w:ascii="Garamond" w:hAnsi="Garamond" w:cs="Garamond"/>
          <w:sz w:val="22"/>
          <w:szCs w:val="22"/>
        </w:rPr>
        <w:t>. These are all landmarks of the kind of bill that needs to be sent to President Obama’s desk by the end of next month.</w:t>
      </w:r>
    </w:p>
    <w:p w:rsidR="00403028" w:rsidRDefault="00403028" w:rsidP="00F80095">
      <w:pPr>
        <w:pStyle w:val="BasicParagraph"/>
        <w:rPr>
          <w:rFonts w:ascii="Garamond" w:hAnsi="Garamond" w:cs="Garamond"/>
          <w:sz w:val="22"/>
          <w:szCs w:val="22"/>
        </w:rPr>
      </w:pPr>
    </w:p>
    <w:p w:rsidR="00403028" w:rsidRDefault="00403028" w:rsidP="00F80095">
      <w:pPr>
        <w:pStyle w:val="BasicParagraph"/>
        <w:rPr>
          <w:rFonts w:ascii="Garamond" w:hAnsi="Garamond" w:cs="Garamond"/>
          <w:sz w:val="22"/>
          <w:szCs w:val="22"/>
        </w:rPr>
      </w:pPr>
      <w:r>
        <w:rPr>
          <w:rFonts w:ascii="Garamond" w:hAnsi="Garamond" w:cs="Garamond"/>
          <w:sz w:val="22"/>
          <w:szCs w:val="22"/>
        </w:rPr>
        <w:t xml:space="preserve">“While this legislation would not fully address the long backlog of needs of our aging </w:t>
      </w:r>
      <w:r w:rsidR="007B528A">
        <w:rPr>
          <w:rFonts w:ascii="Garamond" w:hAnsi="Garamond" w:cs="Garamond"/>
          <w:sz w:val="22"/>
          <w:szCs w:val="22"/>
        </w:rPr>
        <w:t xml:space="preserve">surface </w:t>
      </w:r>
      <w:r>
        <w:rPr>
          <w:rFonts w:ascii="Garamond" w:hAnsi="Garamond" w:cs="Garamond"/>
          <w:sz w:val="22"/>
          <w:szCs w:val="22"/>
        </w:rPr>
        <w:t xml:space="preserve">transportation network, it is </w:t>
      </w:r>
      <w:r w:rsidR="007B528A">
        <w:rPr>
          <w:rFonts w:ascii="Garamond" w:hAnsi="Garamond" w:cs="Garamond"/>
          <w:sz w:val="22"/>
          <w:szCs w:val="22"/>
        </w:rPr>
        <w:t>a clear signal that</w:t>
      </w:r>
      <w:r>
        <w:rPr>
          <w:rFonts w:ascii="Garamond" w:hAnsi="Garamond" w:cs="Garamond"/>
          <w:sz w:val="22"/>
          <w:szCs w:val="22"/>
        </w:rPr>
        <w:t xml:space="preserve"> investment in our deteriorating roads, bridges, and transit systems</w:t>
      </w:r>
      <w:r w:rsidR="007B528A">
        <w:rPr>
          <w:rFonts w:ascii="Garamond" w:hAnsi="Garamond" w:cs="Garamond"/>
          <w:sz w:val="22"/>
          <w:szCs w:val="22"/>
        </w:rPr>
        <w:t xml:space="preserve"> is a federal priority</w:t>
      </w:r>
      <w:r>
        <w:rPr>
          <w:rFonts w:ascii="Garamond" w:hAnsi="Garamond" w:cs="Garamond"/>
          <w:sz w:val="22"/>
          <w:szCs w:val="22"/>
        </w:rPr>
        <w:t xml:space="preserve">. To fully modernize our transportation network, it will take continued leadership at all levels of government. </w:t>
      </w:r>
    </w:p>
    <w:p w:rsidR="00403028" w:rsidRDefault="00403028" w:rsidP="00F80095">
      <w:pPr>
        <w:pStyle w:val="BasicParagraph"/>
        <w:rPr>
          <w:rFonts w:ascii="Garamond" w:hAnsi="Garamond" w:cs="Garamond"/>
          <w:sz w:val="22"/>
          <w:szCs w:val="22"/>
        </w:rPr>
      </w:pPr>
    </w:p>
    <w:p w:rsidR="00F80095" w:rsidRPr="006819FA" w:rsidRDefault="00403028" w:rsidP="00F80095">
      <w:pPr>
        <w:pStyle w:val="BasicParagraph"/>
        <w:rPr>
          <w:rFonts w:ascii="Garamond" w:hAnsi="Garamond" w:cs="Garamond"/>
          <w:sz w:val="22"/>
          <w:szCs w:val="22"/>
        </w:rPr>
      </w:pPr>
      <w:r>
        <w:rPr>
          <w:rFonts w:ascii="Garamond" w:hAnsi="Garamond" w:cs="Garamond"/>
          <w:sz w:val="22"/>
          <w:szCs w:val="22"/>
        </w:rPr>
        <w:t>“Congress</w:t>
      </w:r>
      <w:r w:rsidR="007B528A">
        <w:rPr>
          <w:rFonts w:ascii="Garamond" w:hAnsi="Garamond" w:cs="Garamond"/>
          <w:sz w:val="22"/>
          <w:szCs w:val="22"/>
        </w:rPr>
        <w:t>’</w:t>
      </w:r>
      <w:r>
        <w:rPr>
          <w:rFonts w:ascii="Garamond" w:hAnsi="Garamond" w:cs="Garamond"/>
          <w:sz w:val="22"/>
          <w:szCs w:val="22"/>
        </w:rPr>
        <w:t xml:space="preserve"> work on this is far from </w:t>
      </w:r>
      <w:r w:rsidR="007B528A">
        <w:rPr>
          <w:rFonts w:ascii="Garamond" w:hAnsi="Garamond" w:cs="Garamond"/>
          <w:sz w:val="22"/>
          <w:szCs w:val="22"/>
        </w:rPr>
        <w:t>over</w:t>
      </w:r>
      <w:r>
        <w:rPr>
          <w:rFonts w:ascii="Garamond" w:hAnsi="Garamond" w:cs="Garamond"/>
          <w:sz w:val="22"/>
          <w:szCs w:val="22"/>
        </w:rPr>
        <w:t xml:space="preserve">. </w:t>
      </w:r>
      <w:r w:rsidR="00E34497">
        <w:rPr>
          <w:rFonts w:ascii="Garamond" w:hAnsi="Garamond" w:cs="Garamond"/>
          <w:sz w:val="22"/>
          <w:szCs w:val="22"/>
        </w:rPr>
        <w:t xml:space="preserve">The DRIVE Act still </w:t>
      </w:r>
      <w:r>
        <w:rPr>
          <w:rFonts w:ascii="Garamond" w:hAnsi="Garamond" w:cs="Garamond"/>
          <w:sz w:val="22"/>
          <w:szCs w:val="22"/>
        </w:rPr>
        <w:t>faces</w:t>
      </w:r>
      <w:r w:rsidR="00E34497">
        <w:rPr>
          <w:rFonts w:ascii="Garamond" w:hAnsi="Garamond" w:cs="Garamond"/>
          <w:sz w:val="22"/>
          <w:szCs w:val="22"/>
        </w:rPr>
        <w:t xml:space="preserve"> the challenge of </w:t>
      </w:r>
      <w:r w:rsidR="007B528A">
        <w:rPr>
          <w:rFonts w:ascii="Garamond" w:hAnsi="Garamond" w:cs="Garamond"/>
          <w:sz w:val="22"/>
          <w:szCs w:val="22"/>
        </w:rPr>
        <w:t>securing sufficient funding</w:t>
      </w:r>
      <w:r w:rsidR="00E34497">
        <w:rPr>
          <w:rFonts w:ascii="Garamond" w:hAnsi="Garamond" w:cs="Garamond"/>
          <w:sz w:val="22"/>
          <w:szCs w:val="22"/>
        </w:rPr>
        <w:t>.</w:t>
      </w:r>
      <w:r>
        <w:rPr>
          <w:rFonts w:ascii="Garamond" w:hAnsi="Garamond" w:cs="Garamond"/>
          <w:sz w:val="22"/>
          <w:szCs w:val="22"/>
        </w:rPr>
        <w:t xml:space="preserve"> These past few weeks have bee</w:t>
      </w:r>
      <w:r w:rsidR="007B528A">
        <w:rPr>
          <w:rFonts w:ascii="Garamond" w:hAnsi="Garamond" w:cs="Garamond"/>
          <w:sz w:val="22"/>
          <w:szCs w:val="22"/>
        </w:rPr>
        <w:t>n</w:t>
      </w:r>
      <w:r>
        <w:rPr>
          <w:rFonts w:ascii="Garamond" w:hAnsi="Garamond" w:cs="Garamond"/>
          <w:sz w:val="22"/>
          <w:szCs w:val="22"/>
        </w:rPr>
        <w:t xml:space="preserve"> highly productive in addressing our surface transportation needs and this </w:t>
      </w:r>
      <w:r w:rsidR="007B528A">
        <w:rPr>
          <w:rFonts w:ascii="Garamond" w:hAnsi="Garamond" w:cs="Garamond"/>
          <w:sz w:val="22"/>
          <w:szCs w:val="22"/>
        </w:rPr>
        <w:t>activity must accelerate in the</w:t>
      </w:r>
      <w:r>
        <w:rPr>
          <w:rFonts w:ascii="Garamond" w:hAnsi="Garamond" w:cs="Garamond"/>
          <w:sz w:val="22"/>
          <w:szCs w:val="22"/>
        </w:rPr>
        <w:t xml:space="preserve"> coming month.</w:t>
      </w:r>
      <w:r w:rsidR="00E34497">
        <w:rPr>
          <w:rFonts w:ascii="Garamond" w:hAnsi="Garamond" w:cs="Garamond"/>
          <w:sz w:val="22"/>
          <w:szCs w:val="22"/>
        </w:rPr>
        <w:t xml:space="preserve"> To truly fix the Highway Trust Fund, Congress must raise the gas tax or come up with another long-term, sustainable funding solution. If not, our aging surface transportation will continue to be a drag of the economy.” </w:t>
      </w:r>
    </w:p>
    <w:p w:rsidR="00BD60CB" w:rsidRDefault="00AD0ADE"/>
    <w:sectPr w:rsidR="00BD60CB" w:rsidSect="00F80095">
      <w:headerReference w:type="default" r:id="rId7"/>
      <w:pgSz w:w="12240" w:h="15840"/>
      <w:pgMar w:top="360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1EC" w:rsidRDefault="00C60A0F">
      <w:r>
        <w:separator/>
      </w:r>
    </w:p>
  </w:endnote>
  <w:endnote w:type="continuationSeparator" w:id="0">
    <w:p w:rsidR="00DE21EC" w:rsidRDefault="00C6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Futura Std Condensed Light">
    <w:altName w:val="Cambria"/>
    <w:panose1 w:val="00000000000000000000"/>
    <w:charset w:val="00"/>
    <w:family w:val="swiss"/>
    <w:notTrueType/>
    <w:pitch w:val="variable"/>
    <w:sig w:usb0="800000AF" w:usb1="4000204A" w:usb2="00000000" w:usb3="00000000" w:csb0="00000001"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1EC" w:rsidRDefault="00C60A0F">
      <w:r>
        <w:separator/>
      </w:r>
    </w:p>
  </w:footnote>
  <w:footnote w:type="continuationSeparator" w:id="0">
    <w:p w:rsidR="00DE21EC" w:rsidRDefault="00C60A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55" w:rsidRDefault="00F80095">
    <w:pPr>
      <w:pStyle w:val="Header"/>
    </w:pPr>
    <w:r>
      <w:rPr>
        <w:noProof/>
      </w:rPr>
      <w:drawing>
        <wp:anchor distT="0" distB="0" distL="114300" distR="114300" simplePos="0" relativeHeight="251659264" behindDoc="1" locked="0" layoutInCell="1" allowOverlap="1" wp14:anchorId="1D70E0EC" wp14:editId="0E7184D8">
          <wp:simplePos x="0" y="0"/>
          <wp:positionH relativeFrom="column">
            <wp:posOffset>4572000</wp:posOffset>
          </wp:positionH>
          <wp:positionV relativeFrom="page">
            <wp:posOffset>2540</wp:posOffset>
          </wp:positionV>
          <wp:extent cx="2307590" cy="10058400"/>
          <wp:effectExtent l="0" t="0" r="0" b="0"/>
          <wp:wrapNone/>
          <wp:docPr id="1" name="Picture 1" descr="ASCE_LH_new_zip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_LH_new_zip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59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95"/>
    <w:rsid w:val="003008CC"/>
    <w:rsid w:val="003131CC"/>
    <w:rsid w:val="0036358A"/>
    <w:rsid w:val="00403028"/>
    <w:rsid w:val="006E3992"/>
    <w:rsid w:val="007B528A"/>
    <w:rsid w:val="009B0844"/>
    <w:rsid w:val="00AD0ADE"/>
    <w:rsid w:val="00B06B32"/>
    <w:rsid w:val="00C60A0F"/>
    <w:rsid w:val="00C76FBA"/>
    <w:rsid w:val="00DE21EC"/>
    <w:rsid w:val="00E34497"/>
    <w:rsid w:val="00F8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95"/>
    <w:pPr>
      <w:spacing w:after="0" w:line="240" w:lineRule="auto"/>
    </w:pPr>
    <w:rPr>
      <w:rFonts w:ascii="Arial" w:eastAsia="Cambria"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095"/>
    <w:pPr>
      <w:tabs>
        <w:tab w:val="center" w:pos="4320"/>
        <w:tab w:val="right" w:pos="8640"/>
      </w:tabs>
    </w:pPr>
  </w:style>
  <w:style w:type="character" w:customStyle="1" w:styleId="HeaderChar">
    <w:name w:val="Header Char"/>
    <w:basedOn w:val="DefaultParagraphFont"/>
    <w:link w:val="Header"/>
    <w:uiPriority w:val="99"/>
    <w:rsid w:val="00F80095"/>
    <w:rPr>
      <w:rFonts w:ascii="Arial" w:eastAsia="Cambria" w:hAnsi="Arial" w:cs="Times New Roman"/>
      <w:sz w:val="24"/>
      <w:szCs w:val="20"/>
    </w:rPr>
  </w:style>
  <w:style w:type="paragraph" w:customStyle="1" w:styleId="BasicParagraph">
    <w:name w:val="[Basic Paragraph]"/>
    <w:basedOn w:val="Normal"/>
    <w:uiPriority w:val="99"/>
    <w:rsid w:val="00F80095"/>
    <w:pPr>
      <w:autoSpaceDE w:val="0"/>
      <w:autoSpaceDN w:val="0"/>
      <w:adjustRightInd w:val="0"/>
      <w:spacing w:line="288" w:lineRule="auto"/>
      <w:textAlignment w:val="center"/>
    </w:pPr>
    <w:rPr>
      <w:rFonts w:ascii="Times Regular" w:hAnsi="Times Regular" w:cs="Times Regular"/>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095"/>
    <w:pPr>
      <w:spacing w:after="0" w:line="240" w:lineRule="auto"/>
    </w:pPr>
    <w:rPr>
      <w:rFonts w:ascii="Arial" w:eastAsia="Cambria"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095"/>
    <w:pPr>
      <w:tabs>
        <w:tab w:val="center" w:pos="4320"/>
        <w:tab w:val="right" w:pos="8640"/>
      </w:tabs>
    </w:pPr>
  </w:style>
  <w:style w:type="character" w:customStyle="1" w:styleId="HeaderChar">
    <w:name w:val="Header Char"/>
    <w:basedOn w:val="DefaultParagraphFont"/>
    <w:link w:val="Header"/>
    <w:uiPriority w:val="99"/>
    <w:rsid w:val="00F80095"/>
    <w:rPr>
      <w:rFonts w:ascii="Arial" w:eastAsia="Cambria" w:hAnsi="Arial" w:cs="Times New Roman"/>
      <w:sz w:val="24"/>
      <w:szCs w:val="20"/>
    </w:rPr>
  </w:style>
  <w:style w:type="paragraph" w:customStyle="1" w:styleId="BasicParagraph">
    <w:name w:val="[Basic Paragraph]"/>
    <w:basedOn w:val="Normal"/>
    <w:uiPriority w:val="99"/>
    <w:rsid w:val="00F80095"/>
    <w:pPr>
      <w:autoSpaceDE w:val="0"/>
      <w:autoSpaceDN w:val="0"/>
      <w:adjustRightInd w:val="0"/>
      <w:spacing w:line="288" w:lineRule="auto"/>
      <w:textAlignment w:val="center"/>
    </w:pPr>
    <w:rPr>
      <w:rFonts w:ascii="Times Regular" w:hAnsi="Times Regular" w:cs="Times 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Moylan, Becky</dc:creator>
  <cp:lastModifiedBy>Lee Lynch</cp:lastModifiedBy>
  <cp:revision>2</cp:revision>
  <cp:lastPrinted>2015-06-23T17:02:00Z</cp:lastPrinted>
  <dcterms:created xsi:type="dcterms:W3CDTF">2015-06-25T11:24:00Z</dcterms:created>
  <dcterms:modified xsi:type="dcterms:W3CDTF">2015-06-25T11:24:00Z</dcterms:modified>
</cp:coreProperties>
</file>